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20945" w:rsidP="00920945">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920945" w:rsidP="0092094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920945" w:rsidP="00920945">
      <w:pPr>
        <w:spacing w:after="0" w:line="240" w:lineRule="auto"/>
        <w:jc w:val="center"/>
        <w:rPr>
          <w:rFonts w:ascii="Times New Roman" w:eastAsia="Times New Roman" w:hAnsi="Times New Roman" w:cs="Times New Roman"/>
          <w:sz w:val="26"/>
          <w:szCs w:val="26"/>
          <w:lang w:eastAsia="ru-RU"/>
        </w:rPr>
      </w:pPr>
    </w:p>
    <w:p w:rsidR="00920945" w:rsidP="0092094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08 апреля 2024 года  </w:t>
      </w:r>
    </w:p>
    <w:p w:rsidR="00920945" w:rsidP="00920945">
      <w:pPr>
        <w:spacing w:after="0" w:line="240" w:lineRule="auto"/>
        <w:jc w:val="both"/>
        <w:rPr>
          <w:rFonts w:ascii="Times New Roman" w:eastAsia="Times New Roman" w:hAnsi="Times New Roman" w:cs="Times New Roman"/>
          <w:sz w:val="26"/>
          <w:szCs w:val="26"/>
          <w:lang w:eastAsia="ru-RU"/>
        </w:rPr>
      </w:pP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рассмотрев в открытом судебном заседании дело об административном правонарушении №5-466-2802/2024, возбужденное по ч.4 ст.12.15 КоАП РФ в отношении </w:t>
      </w:r>
      <w:r>
        <w:rPr>
          <w:rFonts w:ascii="Times New Roman" w:eastAsia="Times New Roman" w:hAnsi="Times New Roman" w:cs="Times New Roman"/>
          <w:b/>
          <w:sz w:val="26"/>
          <w:szCs w:val="26"/>
          <w:lang w:eastAsia="ru-RU"/>
        </w:rPr>
        <w:t xml:space="preserve">Бердиева </w:t>
      </w:r>
      <w:r w:rsidR="00992960">
        <w:rPr>
          <w:b/>
        </w:rPr>
        <w:t>***</w:t>
      </w:r>
      <w:r>
        <w:rPr>
          <w:rFonts w:ascii="Times New Roman" w:eastAsia="Times New Roman" w:hAnsi="Times New Roman" w:cs="Times New Roman"/>
          <w:sz w:val="26"/>
          <w:szCs w:val="26"/>
          <w:lang w:eastAsia="ru-RU"/>
        </w:rPr>
        <w:t>,</w:t>
      </w:r>
    </w:p>
    <w:p w:rsidR="00920945" w:rsidP="00920945">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920945" w:rsidP="00920945">
      <w:pPr>
        <w:spacing w:after="0" w:line="240" w:lineRule="auto"/>
        <w:ind w:firstLine="567"/>
        <w:jc w:val="center"/>
        <w:rPr>
          <w:rFonts w:ascii="Times New Roman" w:eastAsia="Times New Roman" w:hAnsi="Times New Roman" w:cs="Times New Roman"/>
          <w:sz w:val="26"/>
          <w:szCs w:val="26"/>
          <w:lang w:eastAsia="ru-RU"/>
        </w:rPr>
      </w:pP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Бердиев Х.С. 23.02.2024 в 16 час. 19 мин. на </w:t>
      </w:r>
      <w:r w:rsidR="00992960">
        <w:rPr>
          <w:b/>
        </w:rPr>
        <w:t>***</w:t>
      </w:r>
      <w:r>
        <w:rPr>
          <w:rFonts w:ascii="Times New Roman" w:eastAsia="Times New Roman" w:hAnsi="Times New Roman" w:cs="Times New Roman"/>
          <w:sz w:val="26"/>
          <w:szCs w:val="26"/>
          <w:lang w:eastAsia="ru-RU"/>
        </w:rPr>
        <w:t>, управляя автомобилем «</w:t>
      </w:r>
      <w:r w:rsidR="00992960">
        <w:rPr>
          <w:b/>
        </w:rPr>
        <w:t>***</w:t>
      </w:r>
      <w:r>
        <w:rPr>
          <w:rFonts w:ascii="Times New Roman" w:eastAsia="Times New Roman" w:hAnsi="Times New Roman" w:cs="Times New Roman"/>
          <w:sz w:val="26"/>
          <w:szCs w:val="26"/>
          <w:lang w:eastAsia="ru-RU"/>
        </w:rPr>
        <w:t xml:space="preserve">» регистрационный знак </w:t>
      </w:r>
      <w:r w:rsidR="00992960">
        <w:rPr>
          <w:b/>
        </w:rPr>
        <w:t>***</w:t>
      </w:r>
      <w:r>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 при этом пересек сплошную дорожную разметку 1.1.</w:t>
      </w:r>
    </w:p>
    <w:p w:rsidR="00920945" w:rsidP="00920945">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 xml:space="preserve">Бердиев Х.С. в судебное заседание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hAnsi="Times New Roman" w:cs="Times New Roman"/>
          <w:sz w:val="26"/>
          <w:szCs w:val="26"/>
        </w:rPr>
        <w:t>заседании,  не</w:t>
      </w:r>
      <w:r>
        <w:rPr>
          <w:rFonts w:ascii="Times New Roman" w:hAnsi="Times New Roman" w:cs="Times New Roman"/>
          <w:sz w:val="26"/>
          <w:szCs w:val="26"/>
        </w:rPr>
        <w:t xml:space="preserve"> воспользовался.</w:t>
      </w:r>
    </w:p>
    <w:p w:rsidR="00920945" w:rsidP="0092094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920945" w:rsidP="00920945">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920945" w:rsidP="0092094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920945" w:rsidP="00920945">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 xml:space="preserve">Согласно п.9.1.1 ПДД РФ, </w:t>
      </w:r>
      <w:r>
        <w:rPr>
          <w:rFonts w:ascii="Times New Roman" w:hAnsi="Times New Roman" w:cs="Times New Roman"/>
          <w:color w:val="000000"/>
          <w:sz w:val="26"/>
          <w:szCs w:val="26"/>
        </w:rPr>
        <w:t xml:space="preserve"> на любых дорогах с двусторонним движением </w:t>
      </w:r>
      <w:r>
        <w:rPr>
          <w:rFonts w:ascii="Times New Roman" w:hAnsi="Times New Roman" w:cs="Times New Roman"/>
          <w:sz w:val="26"/>
          <w:szCs w:val="26"/>
        </w:rPr>
        <w:t xml:space="preserve">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ocument/1305770/entry/2011" w:history="1">
        <w:r>
          <w:rPr>
            <w:rStyle w:val="Hyperlink"/>
            <w:rFonts w:ascii="Times New Roman" w:hAnsi="Times New Roman" w:cs="Times New Roman"/>
            <w:color w:val="auto"/>
            <w:sz w:val="26"/>
            <w:szCs w:val="26"/>
            <w:u w:val="none"/>
          </w:rPr>
          <w:t>разметкой 1.1</w:t>
        </w:r>
      </w:hyperlink>
      <w:r>
        <w:rPr>
          <w:rFonts w:ascii="Times New Roman" w:hAnsi="Times New Roman" w:cs="Times New Roman"/>
          <w:sz w:val="26"/>
          <w:szCs w:val="26"/>
        </w:rPr>
        <w:t xml:space="preserve">, </w:t>
      </w:r>
      <w:hyperlink r:id="rId4" w:anchor="/document/1305770/entry/2013" w:history="1">
        <w:r>
          <w:rPr>
            <w:rStyle w:val="Hyperlink"/>
            <w:rFonts w:ascii="Times New Roman" w:hAnsi="Times New Roman" w:cs="Times New Roman"/>
            <w:color w:val="auto"/>
            <w:sz w:val="26"/>
            <w:szCs w:val="26"/>
            <w:u w:val="none"/>
          </w:rPr>
          <w:t>1.3</w:t>
        </w:r>
      </w:hyperlink>
      <w:r>
        <w:rPr>
          <w:rFonts w:ascii="Times New Roman" w:hAnsi="Times New Roman" w:cs="Times New Roman"/>
          <w:sz w:val="26"/>
          <w:szCs w:val="26"/>
        </w:rPr>
        <w:t xml:space="preserve"> или </w:t>
      </w:r>
      <w:hyperlink r:id="rId4" w:anchor="/document/1305770/entry/2111" w:history="1">
        <w:r>
          <w:rPr>
            <w:rStyle w:val="Hyperlink"/>
            <w:rFonts w:ascii="Times New Roman" w:hAnsi="Times New Roman" w:cs="Times New Roman"/>
            <w:color w:val="auto"/>
            <w:sz w:val="26"/>
            <w:szCs w:val="26"/>
            <w:u w:val="none"/>
          </w:rPr>
          <w:t>разметкой 1.11</w:t>
        </w:r>
      </w:hyperlink>
      <w:r>
        <w:rPr>
          <w:rFonts w:ascii="Times New Roman" w:hAnsi="Times New Roman" w:cs="Times New Roman"/>
          <w:sz w:val="26"/>
          <w:szCs w:val="26"/>
        </w:rPr>
        <w:t>, прерывистая линия которой расположена слева.</w:t>
      </w:r>
    </w:p>
    <w:p w:rsidR="00920945" w:rsidP="00920945">
      <w:pPr>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olor w:val="000000"/>
          <w:sz w:val="26"/>
          <w:szCs w:val="26"/>
          <w:shd w:val="clear" w:color="auto" w:fill="FFFFFF"/>
        </w:rPr>
        <w:t>Знак 3.20 "Обгон запрещен"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920945" w:rsidP="0092094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w:t>
      </w:r>
      <w:r>
        <w:rPr>
          <w:rFonts w:ascii="Times New Roman" w:eastAsia="Times New Roman" w:hAnsi="Times New Roman" w:cs="Times New Roman"/>
          <w:sz w:val="26"/>
          <w:szCs w:val="26"/>
          <w:lang w:eastAsia="ru-RU"/>
        </w:rPr>
        <w:t xml:space="preserve">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920945" w:rsidP="0092094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Бердиев Х.С. в совершении вмененного правонарушения подтверждается совокупностью исследованных судом доказательств.  </w:t>
      </w: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составлен в соответствии с требованиями КоАП РФ.  </w:t>
      </w: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w:t>
      </w:r>
      <w:r>
        <w:rPr>
          <w:rFonts w:ascii="Times New Roman" w:eastAsia="Times New Roman" w:hAnsi="Times New Roman" w:cs="Times New Roman"/>
          <w:sz w:val="26"/>
          <w:szCs w:val="26"/>
          <w:lang w:eastAsia="ru-RU"/>
        </w:rPr>
        <w:t>Со  схемой</w:t>
      </w:r>
      <w:r>
        <w:rPr>
          <w:rFonts w:ascii="Times New Roman" w:eastAsia="Times New Roman" w:hAnsi="Times New Roman" w:cs="Times New Roman"/>
          <w:sz w:val="26"/>
          <w:szCs w:val="26"/>
          <w:lang w:eastAsia="ru-RU"/>
        </w:rPr>
        <w:t xml:space="preserve"> Бердиев Х.С. был ознакомлен,. </w:t>
      </w:r>
    </w:p>
    <w:p w:rsidR="00920945" w:rsidP="00920945">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920945" w:rsidP="00920945">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дорожных знаков.</w:t>
      </w: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5)Объяснением</w:t>
      </w:r>
      <w:r>
        <w:rPr>
          <w:rFonts w:ascii="Times New Roman" w:eastAsia="Times New Roman" w:hAnsi="Times New Roman" w:cs="Times New Roman"/>
          <w:sz w:val="26"/>
          <w:szCs w:val="26"/>
          <w:lang w:eastAsia="ru-RU"/>
        </w:rPr>
        <w:t xml:space="preserve"> свидетеля Первухина С.Я. от 23.02.2024.</w:t>
      </w: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920945" w:rsidP="00920945">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Бердиева Х.С. составлены в соответствии с требованиями КоАП РФ.     </w:t>
      </w:r>
    </w:p>
    <w:p w:rsidR="00920945" w:rsidP="00920945">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Бердиева Х.С. при составлении административного материала допущено не было. </w:t>
      </w: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Pr>
          <w:rFonts w:ascii="Times New Roman" w:hAnsi="Times New Roman" w:cs="Times New Roman"/>
          <w:sz w:val="26"/>
          <w:szCs w:val="26"/>
        </w:rPr>
        <w:t>Бердиева Х.С.</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920945" w:rsidP="00920945">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920945" w:rsidP="0092094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920945" w:rsidP="00920945">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920945" w:rsidP="00920945">
      <w:pPr>
        <w:spacing w:after="0" w:line="240" w:lineRule="auto"/>
        <w:jc w:val="both"/>
        <w:rPr>
          <w:rFonts w:ascii="Times New Roman" w:eastAsia="Times New Roman" w:hAnsi="Times New Roman" w:cs="Times New Roman"/>
          <w:snapToGrid w:val="0"/>
          <w:color w:val="000000"/>
          <w:sz w:val="26"/>
          <w:szCs w:val="26"/>
          <w:lang w:eastAsia="ru-RU"/>
        </w:rPr>
      </w:pPr>
    </w:p>
    <w:p w:rsidR="00920945" w:rsidP="00920945">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920945" w:rsidP="00920945">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920945" w:rsidP="00920945">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Pr>
          <w:rFonts w:ascii="Times New Roman" w:eastAsia="Times New Roman" w:hAnsi="Times New Roman" w:cs="Times New Roman"/>
          <w:b/>
          <w:sz w:val="26"/>
          <w:szCs w:val="26"/>
          <w:lang w:eastAsia="ru-RU"/>
        </w:rPr>
        <w:t xml:space="preserve">Бердиева </w:t>
      </w:r>
      <w:r w:rsidR="00992960">
        <w:rPr>
          <w:b/>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920945" w:rsidP="00920945">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920945" w:rsidP="0092094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920945" w:rsidP="00920945">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920945" w:rsidP="00920945">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920945" w:rsidP="00920945">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18810486240910003386.</w:t>
      </w:r>
    </w:p>
    <w:p w:rsidR="00920945" w:rsidP="00920945">
      <w:pPr>
        <w:pStyle w:val="BodyText2"/>
        <w:ind w:firstLine="567"/>
        <w:rPr>
          <w:szCs w:val="26"/>
        </w:rPr>
      </w:pPr>
    </w:p>
    <w:p w:rsidR="00920945" w:rsidP="00920945">
      <w:pPr>
        <w:pStyle w:val="BodyText2"/>
        <w:rPr>
          <w:szCs w:val="26"/>
        </w:rPr>
      </w:pPr>
    </w:p>
    <w:p w:rsidR="00920945" w:rsidP="00920945">
      <w:pPr>
        <w:pStyle w:val="BodyText2"/>
        <w:rPr>
          <w:szCs w:val="26"/>
        </w:rPr>
      </w:pPr>
      <w:r>
        <w:rPr>
          <w:szCs w:val="26"/>
        </w:rPr>
        <w:t xml:space="preserve">Мировой судья </w:t>
      </w:r>
    </w:p>
    <w:p w:rsidR="00920945" w:rsidP="0092094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участка № 2</w:t>
      </w:r>
    </w:p>
    <w:p w:rsidR="00920945" w:rsidP="0092094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Ханты-Мансийского </w:t>
      </w:r>
    </w:p>
    <w:p w:rsidR="00920945" w:rsidP="0092094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района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920945" w:rsidP="00920945">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920945" w:rsidP="00920945">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CA4011"/>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4D"/>
    <w:rsid w:val="00495E4D"/>
    <w:rsid w:val="00920945"/>
    <w:rsid w:val="00992960"/>
    <w:rsid w:val="00CA401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BD319A6-0DBF-40C5-82EE-FB205AC1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20945"/>
    <w:rPr>
      <w:color w:val="0000FF"/>
      <w:u w:val="single"/>
    </w:rPr>
  </w:style>
  <w:style w:type="paragraph" w:styleId="BodyText">
    <w:name w:val="Body Text"/>
    <w:basedOn w:val="Normal"/>
    <w:link w:val="a"/>
    <w:uiPriority w:val="99"/>
    <w:semiHidden/>
    <w:unhideWhenUsed/>
    <w:rsid w:val="00920945"/>
    <w:pPr>
      <w:spacing w:after="120"/>
    </w:pPr>
  </w:style>
  <w:style w:type="character" w:customStyle="1" w:styleId="a">
    <w:name w:val="Основной текст Знак"/>
    <w:basedOn w:val="DefaultParagraphFont"/>
    <w:link w:val="BodyText"/>
    <w:uiPriority w:val="99"/>
    <w:semiHidden/>
    <w:rsid w:val="00920945"/>
  </w:style>
  <w:style w:type="paragraph" w:styleId="BodyTextIndent">
    <w:name w:val="Body Text Indent"/>
    <w:basedOn w:val="Normal"/>
    <w:link w:val="a0"/>
    <w:uiPriority w:val="99"/>
    <w:semiHidden/>
    <w:unhideWhenUsed/>
    <w:rsid w:val="00920945"/>
    <w:pPr>
      <w:spacing w:after="120"/>
      <w:ind w:left="283"/>
    </w:pPr>
  </w:style>
  <w:style w:type="character" w:customStyle="1" w:styleId="a0">
    <w:name w:val="Основной текст с отступом Знак"/>
    <w:basedOn w:val="DefaultParagraphFont"/>
    <w:link w:val="BodyTextIndent"/>
    <w:uiPriority w:val="99"/>
    <w:semiHidden/>
    <w:rsid w:val="00920945"/>
  </w:style>
  <w:style w:type="paragraph" w:styleId="BodyText2">
    <w:name w:val="Body Text 2"/>
    <w:basedOn w:val="Normal"/>
    <w:link w:val="2"/>
    <w:semiHidden/>
    <w:unhideWhenUsed/>
    <w:rsid w:val="00920945"/>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semiHidden/>
    <w:rsid w:val="00920945"/>
    <w:rPr>
      <w:rFonts w:ascii="Times New Roman" w:eastAsia="Times New Roman" w:hAnsi="Times New Roman"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